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7290" w14:textId="6A541B56" w:rsidR="00240A9B" w:rsidRDefault="00F02025">
      <w:pPr>
        <w:rPr>
          <w:b/>
          <w:sz w:val="36"/>
          <w:szCs w:val="36"/>
        </w:rPr>
      </w:pPr>
      <w:r>
        <w:rPr>
          <w:b/>
          <w:noProof/>
          <w:sz w:val="36"/>
          <w:szCs w:val="36"/>
          <w:lang w:eastAsia="en-GB"/>
        </w:rPr>
        <mc:AlternateContent>
          <mc:Choice Requires="wps">
            <w:drawing>
              <wp:anchor distT="0" distB="0" distL="114300" distR="114300" simplePos="0" relativeHeight="251668480" behindDoc="1" locked="0" layoutInCell="1" allowOverlap="1" wp14:anchorId="6AFBD8E6" wp14:editId="7916BF89">
                <wp:simplePos x="0" y="0"/>
                <wp:positionH relativeFrom="margin">
                  <wp:posOffset>6974205</wp:posOffset>
                </wp:positionH>
                <wp:positionV relativeFrom="paragraph">
                  <wp:posOffset>-667385</wp:posOffset>
                </wp:positionV>
                <wp:extent cx="3128010" cy="3990975"/>
                <wp:effectExtent l="57150" t="57150" r="110490" b="123825"/>
                <wp:wrapNone/>
                <wp:docPr id="16" name="Text Box 16"/>
                <wp:cNvGraphicFramePr/>
                <a:graphic xmlns:a="http://schemas.openxmlformats.org/drawingml/2006/main">
                  <a:graphicData uri="http://schemas.microsoft.com/office/word/2010/wordprocessingShape">
                    <wps:wsp>
                      <wps:cNvSpPr txBox="1"/>
                      <wps:spPr>
                        <a:xfrm>
                          <a:off x="0" y="0"/>
                          <a:ext cx="3128010" cy="3990975"/>
                        </a:xfrm>
                        <a:prstGeom prst="rect">
                          <a:avLst/>
                        </a:prstGeom>
                        <a:solidFill>
                          <a:srgbClr val="BEF3F4"/>
                        </a:solidFill>
                        <a:ln w="28575">
                          <a:solidFill>
                            <a:schemeClr val="bg1"/>
                          </a:solidFill>
                        </a:ln>
                        <a:effectLst>
                          <a:outerShdw blurRad="57785" dist="33020" dir="3180000" algn="ctr">
                            <a:srgbClr val="000000">
                              <a:alpha val="30000"/>
                            </a:srgbClr>
                          </a:outerShdw>
                        </a:effectLst>
                      </wps:spPr>
                      <wps:style>
                        <a:lnRef idx="0">
                          <a:schemeClr val="accent1"/>
                        </a:lnRef>
                        <a:fillRef idx="0">
                          <a:schemeClr val="accent1"/>
                        </a:fillRef>
                        <a:effectRef idx="0">
                          <a:schemeClr val="accent1"/>
                        </a:effectRef>
                        <a:fontRef idx="minor">
                          <a:schemeClr val="dk1"/>
                        </a:fontRef>
                      </wps:style>
                      <wps:txbx>
                        <w:txbxContent>
                          <w:p w14:paraId="38B4308A" w14:textId="4E1726CC" w:rsidR="00023961" w:rsidRPr="00023961" w:rsidRDefault="00004481" w:rsidP="00023961">
                            <w:pPr>
                              <w:shd w:val="clear" w:color="auto" w:fill="BEF3F4"/>
                              <w:rPr>
                                <w:b/>
                                <w:color w:val="1F3864" w:themeColor="accent5" w:themeShade="80"/>
                                <w:sz w:val="28"/>
                                <w:szCs w:val="28"/>
                              </w:rPr>
                            </w:pPr>
                            <w:r w:rsidRPr="00AC25AA">
                              <w:rPr>
                                <w:b/>
                                <w:color w:val="1F3864" w:themeColor="accent5" w:themeShade="80"/>
                                <w:sz w:val="28"/>
                                <w:szCs w:val="28"/>
                              </w:rPr>
                              <w:t>4</w:t>
                            </w:r>
                            <w:r w:rsidR="00FE358F" w:rsidRPr="00AC25AA">
                              <w:rPr>
                                <w:b/>
                                <w:color w:val="1F3864" w:themeColor="accent5" w:themeShade="80"/>
                                <w:sz w:val="28"/>
                                <w:szCs w:val="28"/>
                              </w:rPr>
                              <w:t>.</w:t>
                            </w:r>
                            <w:r w:rsidR="00023961" w:rsidRPr="00AC25AA">
                              <w:rPr>
                                <w:rFonts w:ascii="Calibri" w:eastAsia="Calibri" w:hAnsi="Calibri" w:cs="Calibri"/>
                                <w:sz w:val="28"/>
                                <w:szCs w:val="28"/>
                                <w:lang w:eastAsia="en-GB"/>
                              </w:rPr>
                              <w:t xml:space="preserve"> </w:t>
                            </w:r>
                            <w:r w:rsidR="00023961" w:rsidRPr="00924029">
                              <w:rPr>
                                <w:b/>
                                <w:color w:val="1F3864" w:themeColor="accent5" w:themeShade="80"/>
                                <w:sz w:val="28"/>
                                <w:szCs w:val="28"/>
                              </w:rPr>
                              <w:t>It is expected that a collaborative approach with parents that acknowledges their views and concerns is more likely to promote the child’s health and well-being.</w:t>
                            </w:r>
                          </w:p>
                          <w:p w14:paraId="73B6DF2B" w14:textId="77777777" w:rsidR="00023961" w:rsidRPr="00023961" w:rsidRDefault="00023961" w:rsidP="00023961">
                            <w:pPr>
                              <w:shd w:val="clear" w:color="auto" w:fill="BEF3F4"/>
                              <w:rPr>
                                <w:b/>
                                <w:color w:val="1F3864" w:themeColor="accent5" w:themeShade="80"/>
                                <w:sz w:val="28"/>
                                <w:szCs w:val="28"/>
                              </w:rPr>
                            </w:pPr>
                            <w:r w:rsidRPr="00023961">
                              <w:rPr>
                                <w:b/>
                                <w:color w:val="1F3864" w:themeColor="accent5" w:themeShade="80"/>
                                <w:sz w:val="28"/>
                                <w:szCs w:val="28"/>
                              </w:rPr>
                              <w:t xml:space="preserve">If parents are not able or willing to accept the proposed change of direction from investigation to rehabilitation and continue to pursue further medical intervention/investigation the child is at risk of harm and referral to Children's Services is required with parental knowledge </w:t>
                            </w:r>
                            <w:proofErr w:type="gramStart"/>
                            <w:r w:rsidRPr="00023961">
                              <w:rPr>
                                <w:b/>
                                <w:color w:val="1F3864" w:themeColor="accent5" w:themeShade="80"/>
                                <w:sz w:val="28"/>
                                <w:szCs w:val="28"/>
                              </w:rPr>
                              <w:t>on the basis of</w:t>
                            </w:r>
                            <w:proofErr w:type="gramEnd"/>
                            <w:r w:rsidRPr="00023961">
                              <w:rPr>
                                <w:b/>
                                <w:color w:val="1F3864" w:themeColor="accent5" w:themeShade="80"/>
                                <w:sz w:val="28"/>
                                <w:szCs w:val="28"/>
                              </w:rPr>
                              <w:t xml:space="preserve"> neglect or emotional harm rather than Fabricated or Induced Illness.</w:t>
                            </w:r>
                          </w:p>
                          <w:p w14:paraId="5B754A75" w14:textId="499C67EF" w:rsidR="00315235" w:rsidRPr="00CF778F" w:rsidRDefault="00315235" w:rsidP="00A650AE">
                            <w:pPr>
                              <w:shd w:val="clear" w:color="auto" w:fill="BEF3F4"/>
                              <w:rPr>
                                <w:b/>
                                <w:color w:val="1F3864" w:themeColor="accent5"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BD8E6" id="_x0000_t202" coordsize="21600,21600" o:spt="202" path="m,l,21600r21600,l21600,xe">
                <v:stroke joinstyle="miter"/>
                <v:path gradientshapeok="t" o:connecttype="rect"/>
              </v:shapetype>
              <v:shape id="Text Box 16" o:spid="_x0000_s1026" type="#_x0000_t202" style="position:absolute;margin-left:549.15pt;margin-top:-52.55pt;width:246.3pt;height:31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" fillcolor="#bef3f4" strokecolor="white [3212]" strokeweight="2.25pt">
                <v:shadow on="t" color="black" opacity="19660f" offset=".552mm,.73253mm"/>
                <v:textbox>
                  <w:txbxContent>
                    <w:p w14:paraId="38B4308A" w14:textId="4E1726CC" w:rsidR="00023961" w:rsidRPr="00023961" w:rsidRDefault="00004481" w:rsidP="00023961">
                      <w:pPr>
                        <w:shd w:val="clear" w:color="auto" w:fill="BEF3F4"/>
                        <w:rPr>
                          <w:b/>
                          <w:color w:val="1F3864" w:themeColor="accent5" w:themeShade="80"/>
                          <w:sz w:val="28"/>
                          <w:szCs w:val="28"/>
                        </w:rPr>
                      </w:pPr>
                      <w:r w:rsidRPr="00AC25AA">
                        <w:rPr>
                          <w:b/>
                          <w:color w:val="1F3864" w:themeColor="accent5" w:themeShade="80"/>
                          <w:sz w:val="28"/>
                          <w:szCs w:val="28"/>
                        </w:rPr>
                        <w:t>4</w:t>
                      </w:r>
                      <w:r w:rsidR="00FE358F" w:rsidRPr="00AC25AA">
                        <w:rPr>
                          <w:b/>
                          <w:color w:val="1F3864" w:themeColor="accent5" w:themeShade="80"/>
                          <w:sz w:val="28"/>
                          <w:szCs w:val="28"/>
                        </w:rPr>
                        <w:t>.</w:t>
                      </w:r>
                      <w:r w:rsidR="00023961" w:rsidRPr="00AC25AA">
                        <w:rPr>
                          <w:rFonts w:ascii="Calibri" w:eastAsia="Calibri" w:hAnsi="Calibri" w:cs="Calibri"/>
                          <w:sz w:val="28"/>
                          <w:szCs w:val="28"/>
                          <w:lang w:eastAsia="en-GB"/>
                        </w:rPr>
                        <w:t xml:space="preserve"> </w:t>
                      </w:r>
                      <w:r w:rsidR="00023961" w:rsidRPr="00924029">
                        <w:rPr>
                          <w:b/>
                          <w:color w:val="1F3864" w:themeColor="accent5" w:themeShade="80"/>
                          <w:sz w:val="28"/>
                          <w:szCs w:val="28"/>
                        </w:rPr>
                        <w:t>It is expected that a collaborative approach with parents that acknowledges their views and concerns is more likely to promote the child’s health and well-being.</w:t>
                      </w:r>
                    </w:p>
                    <w:p w14:paraId="73B6DF2B" w14:textId="77777777" w:rsidR="00023961" w:rsidRPr="00023961" w:rsidRDefault="00023961" w:rsidP="00023961">
                      <w:pPr>
                        <w:shd w:val="clear" w:color="auto" w:fill="BEF3F4"/>
                        <w:rPr>
                          <w:b/>
                          <w:color w:val="1F3864" w:themeColor="accent5" w:themeShade="80"/>
                          <w:sz w:val="28"/>
                          <w:szCs w:val="28"/>
                        </w:rPr>
                      </w:pPr>
                      <w:r w:rsidRPr="00023961">
                        <w:rPr>
                          <w:b/>
                          <w:color w:val="1F3864" w:themeColor="accent5" w:themeShade="80"/>
                          <w:sz w:val="28"/>
                          <w:szCs w:val="28"/>
                        </w:rPr>
                        <w:t xml:space="preserve">If parents are not able or willing to accept the proposed change of direction from investigation to rehabilitation and continue to pursue further medical intervention/investigation the child is at risk of harm and referral to Children's Services is required with parental knowledge </w:t>
                      </w:r>
                      <w:proofErr w:type="gramStart"/>
                      <w:r w:rsidRPr="00023961">
                        <w:rPr>
                          <w:b/>
                          <w:color w:val="1F3864" w:themeColor="accent5" w:themeShade="80"/>
                          <w:sz w:val="28"/>
                          <w:szCs w:val="28"/>
                        </w:rPr>
                        <w:t>on the basis of</w:t>
                      </w:r>
                      <w:proofErr w:type="gramEnd"/>
                      <w:r w:rsidRPr="00023961">
                        <w:rPr>
                          <w:b/>
                          <w:color w:val="1F3864" w:themeColor="accent5" w:themeShade="80"/>
                          <w:sz w:val="28"/>
                          <w:szCs w:val="28"/>
                        </w:rPr>
                        <w:t xml:space="preserve"> neglect or emotional harm rather than Fabricated or Induced Illness.</w:t>
                      </w:r>
                    </w:p>
                    <w:p w14:paraId="5B754A75" w14:textId="499C67EF" w:rsidR="00315235" w:rsidRPr="00CF778F" w:rsidRDefault="00315235" w:rsidP="00A650AE">
                      <w:pPr>
                        <w:shd w:val="clear" w:color="auto" w:fill="BEF3F4"/>
                        <w:rPr>
                          <w:b/>
                          <w:color w:val="1F3864" w:themeColor="accent5" w:themeShade="80"/>
                          <w:sz w:val="32"/>
                          <w:szCs w:val="32"/>
                        </w:rPr>
                      </w:pPr>
                    </w:p>
                  </w:txbxContent>
                </v:textbox>
                <w10:wrap anchorx="margin"/>
              </v:shape>
            </w:pict>
          </mc:Fallback>
        </mc:AlternateContent>
      </w:r>
      <w:r w:rsidR="00BA6E8C">
        <w:rPr>
          <w:b/>
          <w:noProof/>
          <w:sz w:val="36"/>
          <w:szCs w:val="36"/>
          <w:lang w:eastAsia="en-GB"/>
        </w:rPr>
        <mc:AlternateContent>
          <mc:Choice Requires="wps">
            <w:drawing>
              <wp:anchor distT="0" distB="0" distL="114300" distR="114300" simplePos="0" relativeHeight="251672576" behindDoc="0" locked="0" layoutInCell="1" allowOverlap="1" wp14:anchorId="1CCDAAF8" wp14:editId="2A138AEC">
                <wp:simplePos x="0" y="0"/>
                <wp:positionH relativeFrom="margin">
                  <wp:posOffset>3240405</wp:posOffset>
                </wp:positionH>
                <wp:positionV relativeFrom="paragraph">
                  <wp:posOffset>-667386</wp:posOffset>
                </wp:positionV>
                <wp:extent cx="3495675" cy="1838325"/>
                <wp:effectExtent l="57150" t="57150" r="123825" b="123825"/>
                <wp:wrapNone/>
                <wp:docPr id="7" name="Text Box 7"/>
                <wp:cNvGraphicFramePr/>
                <a:graphic xmlns:a="http://schemas.openxmlformats.org/drawingml/2006/main">
                  <a:graphicData uri="http://schemas.microsoft.com/office/word/2010/wordprocessingShape">
                    <wps:wsp>
                      <wps:cNvSpPr txBox="1"/>
                      <wps:spPr>
                        <a:xfrm>
                          <a:off x="0" y="0"/>
                          <a:ext cx="3495675" cy="1838325"/>
                        </a:xfrm>
                        <a:prstGeom prst="rect">
                          <a:avLst/>
                        </a:prstGeom>
                        <a:solidFill>
                          <a:schemeClr val="bg1"/>
                        </a:solidFill>
                        <a:ln w="28575">
                          <a:solidFill>
                            <a:sysClr val="window" lastClr="FFFFFF"/>
                          </a:solidFill>
                        </a:ln>
                        <a:effectLst>
                          <a:outerShdw blurRad="57785" dist="33020" dir="3180000" algn="ctr">
                            <a:srgbClr val="000000">
                              <a:alpha val="30000"/>
                            </a:srgbClr>
                          </a:outerShdw>
                        </a:effectLst>
                      </wps:spPr>
                      <wps:txbx>
                        <w:txbxContent>
                          <w:p w14:paraId="316A821F" w14:textId="5FAC060A" w:rsidR="00AC25AA" w:rsidRPr="00924029" w:rsidRDefault="00AC25AA" w:rsidP="00BA6E8C">
                            <w:pPr>
                              <w:shd w:val="clear" w:color="auto" w:fill="00B0F0"/>
                              <w:jc w:val="center"/>
                              <w:rPr>
                                <w:b/>
                                <w:color w:val="1F3864" w:themeColor="accent5" w:themeShade="80"/>
                                <w:sz w:val="32"/>
                                <w:szCs w:val="32"/>
                              </w:rPr>
                            </w:pPr>
                          </w:p>
                          <w:p w14:paraId="5E0EBAF9" w14:textId="7A5D6D86" w:rsidR="00AC25AA" w:rsidRPr="008C14CE" w:rsidRDefault="002231CD" w:rsidP="00BA6E8C">
                            <w:pPr>
                              <w:shd w:val="clear" w:color="auto" w:fill="00B0F0"/>
                              <w:jc w:val="center"/>
                              <w:rPr>
                                <w:b/>
                                <w:color w:val="1F3864" w:themeColor="accent5" w:themeShade="80"/>
                                <w:sz w:val="48"/>
                                <w:szCs w:val="48"/>
                                <w:u w:val="single"/>
                              </w:rPr>
                            </w:pPr>
                            <w:r w:rsidRPr="008C14CE">
                              <w:rPr>
                                <w:b/>
                                <w:color w:val="1F3864" w:themeColor="accent5" w:themeShade="80"/>
                                <w:sz w:val="48"/>
                                <w:szCs w:val="48"/>
                                <w:u w:val="single"/>
                              </w:rPr>
                              <w:t>Perplexing Presentations</w:t>
                            </w:r>
                          </w:p>
                          <w:p w14:paraId="6D3FAF01" w14:textId="0D68ABB6" w:rsidR="00962C50" w:rsidRPr="00CC3CCF" w:rsidRDefault="00962C50" w:rsidP="00BA6E8C">
                            <w:pPr>
                              <w:shd w:val="clear" w:color="auto" w:fill="00B0F0"/>
                              <w:jc w:val="center"/>
                              <w:rPr>
                                <w:b/>
                                <w:color w:val="1F3864" w:themeColor="accent5" w:themeShade="80"/>
                                <w:sz w:val="28"/>
                                <w:szCs w:val="28"/>
                              </w:rPr>
                            </w:pPr>
                            <w:r w:rsidRPr="00CC3CCF">
                              <w:rPr>
                                <w:b/>
                                <w:color w:val="1F3864" w:themeColor="accent5" w:themeShade="80"/>
                                <w:sz w:val="28"/>
                                <w:szCs w:val="28"/>
                              </w:rPr>
                              <w:t>By Dr Tozer</w:t>
                            </w:r>
                          </w:p>
                          <w:p w14:paraId="0390269C" w14:textId="047810D9" w:rsidR="00962C50" w:rsidRPr="00BA6E8C" w:rsidRDefault="00962C50" w:rsidP="00BA6E8C">
                            <w:pPr>
                              <w:shd w:val="clear" w:color="auto" w:fill="00B0F0"/>
                              <w:jc w:val="center"/>
                              <w:rPr>
                                <w:b/>
                                <w:color w:val="1F3864" w:themeColor="accent5" w:themeShade="80"/>
                                <w:sz w:val="28"/>
                                <w:szCs w:val="28"/>
                              </w:rPr>
                            </w:pPr>
                            <w:r w:rsidRPr="00BA6E8C">
                              <w:rPr>
                                <w:b/>
                                <w:color w:val="1F3864" w:themeColor="accent5" w:themeShade="80"/>
                                <w:sz w:val="28"/>
                                <w:szCs w:val="28"/>
                              </w:rPr>
                              <w:t>Torbay and South Devon NHS Foundation Trust</w:t>
                            </w:r>
                          </w:p>
                          <w:p w14:paraId="76C02D75" w14:textId="2D9CFB32" w:rsidR="002231CD" w:rsidRPr="00FA0173" w:rsidRDefault="002231CD" w:rsidP="002231CD">
                            <w:pPr>
                              <w:shd w:val="clear" w:color="auto" w:fill="FFD966" w:themeFill="accent4" w:themeFillTint="99"/>
                              <w:jc w:val="center"/>
                              <w:rPr>
                                <w:rFonts w:cstheme="minorHAnsi"/>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DAAF8" id="_x0000_t202" coordsize="21600,21600" o:spt="202" path="m,l,21600r21600,l21600,xe">
                <v:stroke joinstyle="miter"/>
                <v:path gradientshapeok="t" o:connecttype="rect"/>
              </v:shapetype>
              <v:shape id="Text Box 7" o:spid="_x0000_s1027" type="#_x0000_t202" style="position:absolute;margin-left:255.15pt;margin-top:-52.55pt;width:275.25pt;height:14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" fillcolor="white [3212]" strokecolor="window" strokeweight="2.25pt">
                <v:shadow on="t" color="black" opacity="19660f" offset=".552mm,.73253mm"/>
                <v:textbox>
                  <w:txbxContent>
                    <w:p w14:paraId="316A821F" w14:textId="5FAC060A" w:rsidR="00AC25AA" w:rsidRPr="00924029" w:rsidRDefault="00AC25AA" w:rsidP="00BA6E8C">
                      <w:pPr>
                        <w:shd w:val="clear" w:color="auto" w:fill="00B0F0"/>
                        <w:jc w:val="center"/>
                        <w:rPr>
                          <w:b/>
                          <w:color w:val="1F3864" w:themeColor="accent5" w:themeShade="80"/>
                          <w:sz w:val="32"/>
                          <w:szCs w:val="32"/>
                        </w:rPr>
                      </w:pPr>
                    </w:p>
                    <w:p w14:paraId="5E0EBAF9" w14:textId="7A5D6D86" w:rsidR="00AC25AA" w:rsidRPr="008C14CE" w:rsidRDefault="002231CD" w:rsidP="00BA6E8C">
                      <w:pPr>
                        <w:shd w:val="clear" w:color="auto" w:fill="00B0F0"/>
                        <w:jc w:val="center"/>
                        <w:rPr>
                          <w:b/>
                          <w:color w:val="1F3864" w:themeColor="accent5" w:themeShade="80"/>
                          <w:sz w:val="48"/>
                          <w:szCs w:val="48"/>
                          <w:u w:val="single"/>
                        </w:rPr>
                      </w:pPr>
                      <w:r w:rsidRPr="008C14CE">
                        <w:rPr>
                          <w:b/>
                          <w:color w:val="1F3864" w:themeColor="accent5" w:themeShade="80"/>
                          <w:sz w:val="48"/>
                          <w:szCs w:val="48"/>
                          <w:u w:val="single"/>
                        </w:rPr>
                        <w:t>Perplexing Presentations</w:t>
                      </w:r>
                    </w:p>
                    <w:p w14:paraId="6D3FAF01" w14:textId="0D68ABB6" w:rsidR="00962C50" w:rsidRPr="00CC3CCF" w:rsidRDefault="00962C50" w:rsidP="00BA6E8C">
                      <w:pPr>
                        <w:shd w:val="clear" w:color="auto" w:fill="00B0F0"/>
                        <w:jc w:val="center"/>
                        <w:rPr>
                          <w:b/>
                          <w:color w:val="1F3864" w:themeColor="accent5" w:themeShade="80"/>
                          <w:sz w:val="28"/>
                          <w:szCs w:val="28"/>
                        </w:rPr>
                      </w:pPr>
                      <w:r w:rsidRPr="00CC3CCF">
                        <w:rPr>
                          <w:b/>
                          <w:color w:val="1F3864" w:themeColor="accent5" w:themeShade="80"/>
                          <w:sz w:val="28"/>
                          <w:szCs w:val="28"/>
                        </w:rPr>
                        <w:t>By Dr Tozer</w:t>
                      </w:r>
                    </w:p>
                    <w:p w14:paraId="0390269C" w14:textId="047810D9" w:rsidR="00962C50" w:rsidRPr="00BA6E8C" w:rsidRDefault="00962C50" w:rsidP="00BA6E8C">
                      <w:pPr>
                        <w:shd w:val="clear" w:color="auto" w:fill="00B0F0"/>
                        <w:jc w:val="center"/>
                        <w:rPr>
                          <w:b/>
                          <w:color w:val="1F3864" w:themeColor="accent5" w:themeShade="80"/>
                          <w:sz w:val="28"/>
                          <w:szCs w:val="28"/>
                        </w:rPr>
                      </w:pPr>
                      <w:r w:rsidRPr="00BA6E8C">
                        <w:rPr>
                          <w:b/>
                          <w:color w:val="1F3864" w:themeColor="accent5" w:themeShade="80"/>
                          <w:sz w:val="28"/>
                          <w:szCs w:val="28"/>
                        </w:rPr>
                        <w:t>Torbay and South Devon NHS Foundation Trust</w:t>
                      </w:r>
                    </w:p>
                    <w:p w14:paraId="76C02D75" w14:textId="2D9CFB32" w:rsidR="002231CD" w:rsidRPr="00FA0173" w:rsidRDefault="002231CD" w:rsidP="002231CD">
                      <w:pPr>
                        <w:shd w:val="clear" w:color="auto" w:fill="FFD966" w:themeFill="accent4" w:themeFillTint="99"/>
                        <w:jc w:val="center"/>
                        <w:rPr>
                          <w:rFonts w:cstheme="minorHAnsi"/>
                          <w:sz w:val="32"/>
                          <w:szCs w:val="32"/>
                        </w:rPr>
                      </w:pPr>
                    </w:p>
                  </w:txbxContent>
                </v:textbox>
                <w10:wrap anchorx="margin"/>
              </v:shape>
            </w:pict>
          </mc:Fallback>
        </mc:AlternateContent>
      </w:r>
      <w:r w:rsidR="002231CD">
        <w:rPr>
          <w:b/>
          <w:noProof/>
          <w:sz w:val="36"/>
          <w:szCs w:val="36"/>
          <w:lang w:eastAsia="en-GB"/>
        </w:rPr>
        <mc:AlternateContent>
          <mc:Choice Requires="wps">
            <w:drawing>
              <wp:anchor distT="0" distB="0" distL="114300" distR="114300" simplePos="0" relativeHeight="251662336" behindDoc="0" locked="0" layoutInCell="1" allowOverlap="1" wp14:anchorId="62A1250E" wp14:editId="7931C5F2">
                <wp:simplePos x="0" y="0"/>
                <wp:positionH relativeFrom="margin">
                  <wp:posOffset>-207645</wp:posOffset>
                </wp:positionH>
                <wp:positionV relativeFrom="paragraph">
                  <wp:posOffset>-667384</wp:posOffset>
                </wp:positionV>
                <wp:extent cx="3127375" cy="2400300"/>
                <wp:effectExtent l="57150" t="57150" r="111125" b="114300"/>
                <wp:wrapNone/>
                <wp:docPr id="2" name="Text Box 2"/>
                <wp:cNvGraphicFramePr/>
                <a:graphic xmlns:a="http://schemas.openxmlformats.org/drawingml/2006/main">
                  <a:graphicData uri="http://schemas.microsoft.com/office/word/2010/wordprocessingShape">
                    <wps:wsp>
                      <wps:cNvSpPr txBox="1"/>
                      <wps:spPr>
                        <a:xfrm>
                          <a:off x="0" y="0"/>
                          <a:ext cx="3127375" cy="2400300"/>
                        </a:xfrm>
                        <a:prstGeom prst="rect">
                          <a:avLst/>
                        </a:prstGeom>
                        <a:solidFill>
                          <a:schemeClr val="accent4">
                            <a:lumMod val="60000"/>
                            <a:lumOff val="40000"/>
                          </a:schemeClr>
                        </a:solidFill>
                        <a:ln w="28575">
                          <a:solidFill>
                            <a:schemeClr val="bg1"/>
                          </a:solidFill>
                        </a:ln>
                        <a:effectLst>
                          <a:outerShdw blurRad="57785" dist="33020" dir="3180000" algn="ctr">
                            <a:srgbClr val="000000">
                              <a:alpha val="30000"/>
                            </a:srgbClr>
                          </a:outerShdw>
                        </a:effectLst>
                      </wps:spPr>
                      <wps:style>
                        <a:lnRef idx="0">
                          <a:schemeClr val="accent1"/>
                        </a:lnRef>
                        <a:fillRef idx="0">
                          <a:schemeClr val="accent1"/>
                        </a:fillRef>
                        <a:effectRef idx="0">
                          <a:schemeClr val="accent1"/>
                        </a:effectRef>
                        <a:fontRef idx="minor">
                          <a:schemeClr val="dk1"/>
                        </a:fontRef>
                      </wps:style>
                      <wps:txbx>
                        <w:txbxContent>
                          <w:p w14:paraId="7263C248" w14:textId="2ECF949A" w:rsidR="00023961" w:rsidRPr="00924029" w:rsidRDefault="00023961" w:rsidP="00023961">
                            <w:pPr>
                              <w:shd w:val="clear" w:color="auto" w:fill="FFD966" w:themeFill="accent4" w:themeFillTint="99"/>
                              <w:rPr>
                                <w:b/>
                                <w:color w:val="1F3864" w:themeColor="accent5" w:themeShade="80"/>
                                <w:sz w:val="32"/>
                                <w:szCs w:val="32"/>
                              </w:rPr>
                            </w:pPr>
                            <w:r>
                              <w:rPr>
                                <w:b/>
                                <w:color w:val="1F3864" w:themeColor="accent5" w:themeShade="80"/>
                                <w:sz w:val="32"/>
                                <w:szCs w:val="32"/>
                              </w:rPr>
                              <w:t>1.</w:t>
                            </w:r>
                            <w:r w:rsidRPr="00023961">
                              <w:rPr>
                                <w:rFonts w:ascii="Calibri" w:eastAsia="Calibri" w:hAnsi="Calibri" w:cs="Calibri"/>
                                <w:lang w:eastAsia="en-GB"/>
                              </w:rPr>
                              <w:t xml:space="preserve"> </w:t>
                            </w:r>
                            <w:r w:rsidRPr="00924029">
                              <w:rPr>
                                <w:b/>
                                <w:color w:val="1F3864" w:themeColor="accent5" w:themeShade="80"/>
                                <w:sz w:val="26"/>
                                <w:szCs w:val="26"/>
                              </w:rPr>
                              <w:t xml:space="preserve">Fabricated or Induced Illness (FII) is abuse where a parent or carer harms a child usually in a way that leads to unnecessary medical interventions.  Examples include salt poisoning, suffocation causing seizures and adding blood to urine tests simulating a serious kidney problem.  Whilst these cases are often highly dangerous to the child and very </w:t>
                            </w:r>
                            <w:proofErr w:type="gramStart"/>
                            <w:r w:rsidRPr="00924029">
                              <w:rPr>
                                <w:b/>
                                <w:color w:val="1F3864" w:themeColor="accent5" w:themeShade="80"/>
                                <w:sz w:val="26"/>
                                <w:szCs w:val="26"/>
                              </w:rPr>
                              <w:t>newsworthy</w:t>
                            </w:r>
                            <w:proofErr w:type="gramEnd"/>
                            <w:r w:rsidRPr="00924029">
                              <w:rPr>
                                <w:b/>
                                <w:color w:val="1F3864" w:themeColor="accent5" w:themeShade="80"/>
                                <w:sz w:val="26"/>
                                <w:szCs w:val="26"/>
                              </w:rPr>
                              <w:t xml:space="preserve"> they are rare. </w:t>
                            </w:r>
                            <w:r w:rsidRPr="00924029">
                              <w:rPr>
                                <w:b/>
                                <w:color w:val="1F3864" w:themeColor="accent5" w:themeShade="80"/>
                                <w:sz w:val="28"/>
                                <w:szCs w:val="28"/>
                              </w:rPr>
                              <w:t xml:space="preserve"> </w:t>
                            </w:r>
                          </w:p>
                          <w:p w14:paraId="6C4CF2CD" w14:textId="78214135" w:rsidR="00FE358F" w:rsidRPr="005047E5" w:rsidRDefault="00FE358F" w:rsidP="00FE358F">
                            <w:pPr>
                              <w:shd w:val="clear" w:color="auto" w:fill="FFD966" w:themeFill="accent4" w:themeFillTint="99"/>
                              <w:rPr>
                                <w:b/>
                                <w:color w:val="1F3864" w:themeColor="accent5" w:themeShade="80"/>
                                <w:sz w:val="32"/>
                                <w:szCs w:val="32"/>
                              </w:rPr>
                            </w:pPr>
                          </w:p>
                          <w:p w14:paraId="5F0B82C1" w14:textId="68A63115" w:rsidR="00FE358F" w:rsidRPr="00FA0173" w:rsidRDefault="00FE358F" w:rsidP="00004481">
                            <w:pPr>
                              <w:rPr>
                                <w:rFonts w:cstheme="minorHAnsi"/>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250E" id="Text Box 2" o:spid="_x0000_s1028" type="#_x0000_t202" style="position:absolute;margin-left:-16.35pt;margin-top:-52.55pt;width:246.25pt;height:1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" fillcolor="#ffd966 [1943]" strokecolor="white [3212]" strokeweight="2.25pt">
                <v:shadow on="t" color="black" opacity="19660f" offset=".552mm,.73253mm"/>
                <v:textbox>
                  <w:txbxContent>
                    <w:p w14:paraId="7263C248" w14:textId="2ECF949A" w:rsidR="00023961" w:rsidRPr="00924029" w:rsidRDefault="00023961" w:rsidP="00023961">
                      <w:pPr>
                        <w:shd w:val="clear" w:color="auto" w:fill="FFD966" w:themeFill="accent4" w:themeFillTint="99"/>
                        <w:rPr>
                          <w:b/>
                          <w:color w:val="1F3864" w:themeColor="accent5" w:themeShade="80"/>
                          <w:sz w:val="32"/>
                          <w:szCs w:val="32"/>
                        </w:rPr>
                      </w:pPr>
                      <w:r>
                        <w:rPr>
                          <w:b/>
                          <w:color w:val="1F3864" w:themeColor="accent5" w:themeShade="80"/>
                          <w:sz w:val="32"/>
                          <w:szCs w:val="32"/>
                        </w:rPr>
                        <w:t>1.</w:t>
                      </w:r>
                      <w:r w:rsidRPr="00023961">
                        <w:rPr>
                          <w:rFonts w:ascii="Calibri" w:eastAsia="Calibri" w:hAnsi="Calibri" w:cs="Calibri"/>
                          <w:lang w:eastAsia="en-GB"/>
                        </w:rPr>
                        <w:t xml:space="preserve"> </w:t>
                      </w:r>
                      <w:r w:rsidRPr="00924029">
                        <w:rPr>
                          <w:b/>
                          <w:color w:val="1F3864" w:themeColor="accent5" w:themeShade="80"/>
                          <w:sz w:val="26"/>
                          <w:szCs w:val="26"/>
                        </w:rPr>
                        <w:t xml:space="preserve">Fabricated or Induced Illness (FII) is abuse where a parent or carer harms a child usually in a way that leads to unnecessary medical interventions.  Examples include salt poisoning, suffocation causing seizures and adding blood to urine tests simulating a serious kidney problem.  Whilst these cases are often highly dangerous to the child and very </w:t>
                      </w:r>
                      <w:proofErr w:type="gramStart"/>
                      <w:r w:rsidRPr="00924029">
                        <w:rPr>
                          <w:b/>
                          <w:color w:val="1F3864" w:themeColor="accent5" w:themeShade="80"/>
                          <w:sz w:val="26"/>
                          <w:szCs w:val="26"/>
                        </w:rPr>
                        <w:t>newsworthy</w:t>
                      </w:r>
                      <w:proofErr w:type="gramEnd"/>
                      <w:r w:rsidRPr="00924029">
                        <w:rPr>
                          <w:b/>
                          <w:color w:val="1F3864" w:themeColor="accent5" w:themeShade="80"/>
                          <w:sz w:val="26"/>
                          <w:szCs w:val="26"/>
                        </w:rPr>
                        <w:t xml:space="preserve"> they are rare. </w:t>
                      </w:r>
                      <w:r w:rsidRPr="00924029">
                        <w:rPr>
                          <w:b/>
                          <w:color w:val="1F3864" w:themeColor="accent5" w:themeShade="80"/>
                          <w:sz w:val="28"/>
                          <w:szCs w:val="28"/>
                        </w:rPr>
                        <w:t xml:space="preserve"> </w:t>
                      </w:r>
                    </w:p>
                    <w:p w14:paraId="6C4CF2CD" w14:textId="78214135" w:rsidR="00FE358F" w:rsidRPr="005047E5" w:rsidRDefault="00FE358F" w:rsidP="00FE358F">
                      <w:pPr>
                        <w:shd w:val="clear" w:color="auto" w:fill="FFD966" w:themeFill="accent4" w:themeFillTint="99"/>
                        <w:rPr>
                          <w:b/>
                          <w:color w:val="1F3864" w:themeColor="accent5" w:themeShade="80"/>
                          <w:sz w:val="32"/>
                          <w:szCs w:val="32"/>
                        </w:rPr>
                      </w:pPr>
                    </w:p>
                    <w:p w14:paraId="5F0B82C1" w14:textId="68A63115" w:rsidR="00FE358F" w:rsidRPr="00FA0173" w:rsidRDefault="00FE358F" w:rsidP="00004481">
                      <w:pPr>
                        <w:rPr>
                          <w:rFonts w:cstheme="minorHAnsi"/>
                          <w:sz w:val="32"/>
                          <w:szCs w:val="32"/>
                        </w:rPr>
                      </w:pPr>
                    </w:p>
                  </w:txbxContent>
                </v:textbox>
                <w10:wrap anchorx="margin"/>
              </v:shape>
            </w:pict>
          </mc:Fallback>
        </mc:AlternateContent>
      </w:r>
    </w:p>
    <w:p w14:paraId="535939C9" w14:textId="1AC8B232" w:rsidR="005E5067" w:rsidRPr="005E5067" w:rsidRDefault="00AC25AA" w:rsidP="00AC25AA">
      <w:pPr>
        <w:tabs>
          <w:tab w:val="left" w:pos="6600"/>
        </w:tabs>
        <w:rPr>
          <w:sz w:val="36"/>
          <w:szCs w:val="36"/>
        </w:rPr>
      </w:pPr>
      <w:r>
        <w:rPr>
          <w:sz w:val="36"/>
          <w:szCs w:val="36"/>
        </w:rPr>
        <w:tab/>
      </w:r>
    </w:p>
    <w:p w14:paraId="7BF05122" w14:textId="7ADF5D76" w:rsidR="005E5067" w:rsidRPr="005E5067" w:rsidRDefault="005E5067" w:rsidP="005E5067">
      <w:pPr>
        <w:rPr>
          <w:sz w:val="36"/>
          <w:szCs w:val="36"/>
        </w:rPr>
      </w:pPr>
    </w:p>
    <w:p w14:paraId="4AF807F3" w14:textId="661166AF" w:rsidR="005E5067" w:rsidRPr="005E5067" w:rsidRDefault="00BA6E8C" w:rsidP="005E5067">
      <w:pPr>
        <w:rPr>
          <w:sz w:val="36"/>
          <w:szCs w:val="36"/>
        </w:rPr>
      </w:pPr>
      <w:r>
        <w:rPr>
          <w:b/>
          <w:noProof/>
          <w:sz w:val="36"/>
          <w:szCs w:val="36"/>
          <w:lang w:eastAsia="en-GB"/>
        </w:rPr>
        <mc:AlternateContent>
          <mc:Choice Requires="wps">
            <w:drawing>
              <wp:anchor distT="0" distB="0" distL="114300" distR="114300" simplePos="0" relativeHeight="251657213" behindDoc="0" locked="0" layoutInCell="1" allowOverlap="1" wp14:anchorId="1AFF3167" wp14:editId="2A31FD38">
                <wp:simplePos x="0" y="0"/>
                <wp:positionH relativeFrom="margin">
                  <wp:posOffset>3183255</wp:posOffset>
                </wp:positionH>
                <wp:positionV relativeFrom="paragraph">
                  <wp:posOffset>86360</wp:posOffset>
                </wp:positionV>
                <wp:extent cx="3604895" cy="4772025"/>
                <wp:effectExtent l="57150" t="57150" r="109855" b="123825"/>
                <wp:wrapNone/>
                <wp:docPr id="6" name="Text Box 6"/>
                <wp:cNvGraphicFramePr/>
                <a:graphic xmlns:a="http://schemas.openxmlformats.org/drawingml/2006/main">
                  <a:graphicData uri="http://schemas.microsoft.com/office/word/2010/wordprocessingShape">
                    <wps:wsp>
                      <wps:cNvSpPr txBox="1"/>
                      <wps:spPr>
                        <a:xfrm>
                          <a:off x="0" y="0"/>
                          <a:ext cx="3604895" cy="4772025"/>
                        </a:xfrm>
                        <a:prstGeom prst="rect">
                          <a:avLst/>
                        </a:prstGeom>
                        <a:solidFill>
                          <a:schemeClr val="accent1">
                            <a:lumMod val="60000"/>
                            <a:lumOff val="40000"/>
                          </a:schemeClr>
                        </a:solidFill>
                        <a:ln w="28575">
                          <a:solidFill>
                            <a:schemeClr val="bg1"/>
                          </a:solidFill>
                        </a:ln>
                        <a:effectLst>
                          <a:outerShdw blurRad="57785" dist="33020" dir="3180000" algn="ctr">
                            <a:srgbClr val="000000">
                              <a:alpha val="30000"/>
                            </a:srgbClr>
                          </a:outerShdw>
                        </a:effectLst>
                      </wps:spPr>
                      <wps:style>
                        <a:lnRef idx="0">
                          <a:schemeClr val="accent1"/>
                        </a:lnRef>
                        <a:fillRef idx="0">
                          <a:schemeClr val="accent1"/>
                        </a:fillRef>
                        <a:effectRef idx="0">
                          <a:schemeClr val="accent1"/>
                        </a:effectRef>
                        <a:fontRef idx="minor">
                          <a:schemeClr val="dk1"/>
                        </a:fontRef>
                      </wps:style>
                      <wps:txbx>
                        <w:txbxContent>
                          <w:p w14:paraId="25583DC2" w14:textId="2A792F72" w:rsidR="00023961" w:rsidRPr="00924029" w:rsidRDefault="00FE358F" w:rsidP="00023961">
                            <w:pPr>
                              <w:shd w:val="clear" w:color="auto" w:fill="9CC2E5" w:themeFill="accent1" w:themeFillTint="99"/>
                              <w:rPr>
                                <w:b/>
                                <w:color w:val="1F4E79" w:themeColor="accent1" w:themeShade="80"/>
                                <w:sz w:val="28"/>
                                <w:szCs w:val="28"/>
                              </w:rPr>
                            </w:pPr>
                            <w:r w:rsidRPr="00AC25AA">
                              <w:rPr>
                                <w:b/>
                                <w:color w:val="1F4E79" w:themeColor="accent1" w:themeShade="80"/>
                                <w:sz w:val="28"/>
                                <w:szCs w:val="28"/>
                              </w:rPr>
                              <w:t>3.</w:t>
                            </w:r>
                            <w:r w:rsidR="00023961" w:rsidRPr="00AC25AA">
                              <w:rPr>
                                <w:rFonts w:ascii="Calibri" w:eastAsia="Calibri" w:hAnsi="Calibri" w:cs="Calibri"/>
                                <w:sz w:val="28"/>
                                <w:szCs w:val="28"/>
                                <w:lang w:eastAsia="en-GB"/>
                              </w:rPr>
                              <w:t xml:space="preserve"> </w:t>
                            </w:r>
                            <w:r w:rsidR="00023961" w:rsidRPr="00924029">
                              <w:rPr>
                                <w:b/>
                                <w:color w:val="1F4E79" w:themeColor="accent1" w:themeShade="80"/>
                                <w:sz w:val="28"/>
                                <w:szCs w:val="28"/>
                              </w:rPr>
                              <w:t>The Royal College of Paediatrics and Child Health has developed new practice guidance in recognition of these difficulties with previous practice.  It is recommended that the term Perplexing Presentations is used by professionals to describe a situation that gives them cause to question whether acts or omissions by the parent or carer are causing or contributing to the child’s reported symptoms.  The approach recognises that there may be many other potential causes for the symptoms including organic illness, parent and child’s anxiety, health beliefs which need to be explored.  Focus on the current health and wellbeing of the child is paramount. Paediatricians should work with other professionals and parents/carers to develop an agreed plan for necessary referrals and investigations and redirection of management to rehabilitation.</w:t>
                            </w:r>
                          </w:p>
                          <w:p w14:paraId="14B09269" w14:textId="454606A1" w:rsidR="00F561C7" w:rsidRPr="00F561C7" w:rsidRDefault="00F561C7" w:rsidP="00F561C7">
                            <w:pPr>
                              <w:shd w:val="clear" w:color="auto" w:fill="9CC2E5" w:themeFill="accent1" w:themeFillTint="99"/>
                              <w:rPr>
                                <w:b/>
                                <w:color w:val="1F4E79" w:themeColor="accent1" w:themeShade="8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F3167" id="Text Box 6" o:spid="_x0000_s1029" type="#_x0000_t202" style="position:absolute;margin-left:250.65pt;margin-top:6.8pt;width:283.85pt;height:375.75pt;z-index:2516572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" fillcolor="#9cc2e5 [1940]" strokecolor="white [3212]" strokeweight="2.25pt">
                <v:shadow on="t" color="black" opacity="19660f" offset=".552mm,.73253mm"/>
                <v:textbox>
                  <w:txbxContent>
                    <w:p w14:paraId="25583DC2" w14:textId="2A792F72" w:rsidR="00023961" w:rsidRPr="00924029" w:rsidRDefault="00FE358F" w:rsidP="00023961">
                      <w:pPr>
                        <w:shd w:val="clear" w:color="auto" w:fill="9CC2E5" w:themeFill="accent1" w:themeFillTint="99"/>
                        <w:rPr>
                          <w:b/>
                          <w:color w:val="1F4E79" w:themeColor="accent1" w:themeShade="80"/>
                          <w:sz w:val="28"/>
                          <w:szCs w:val="28"/>
                        </w:rPr>
                      </w:pPr>
                      <w:r w:rsidRPr="00AC25AA">
                        <w:rPr>
                          <w:b/>
                          <w:color w:val="1F4E79" w:themeColor="accent1" w:themeShade="80"/>
                          <w:sz w:val="28"/>
                          <w:szCs w:val="28"/>
                        </w:rPr>
                        <w:t>3.</w:t>
                      </w:r>
                      <w:r w:rsidR="00023961" w:rsidRPr="00AC25AA">
                        <w:rPr>
                          <w:rFonts w:ascii="Calibri" w:eastAsia="Calibri" w:hAnsi="Calibri" w:cs="Calibri"/>
                          <w:sz w:val="28"/>
                          <w:szCs w:val="28"/>
                          <w:lang w:eastAsia="en-GB"/>
                        </w:rPr>
                        <w:t xml:space="preserve"> </w:t>
                      </w:r>
                      <w:r w:rsidR="00023961" w:rsidRPr="00924029">
                        <w:rPr>
                          <w:b/>
                          <w:color w:val="1F4E79" w:themeColor="accent1" w:themeShade="80"/>
                          <w:sz w:val="28"/>
                          <w:szCs w:val="28"/>
                        </w:rPr>
                        <w:t>The Royal College of Paediatrics and Child Health has developed new practice guidance in recognition of these difficulties with previous practice.  It is recommended that the term Perplexing Presentations is used by professionals to describe a situation that gives them cause to question whether acts or omissions by the parent or carer are causing or contributing to the child’s reported symptoms.  The approach recognises that there may be many other potential causes for the symptoms including organic illness, parent and child’s anxiety, health beliefs which need to be explored.  Focus on the current health and wellbeing of the child is paramount. Paediatricians should work with other professionals and parents/carers to develop an agreed plan for necessary referrals and investigations and redirection of management to rehabilitation.</w:t>
                      </w:r>
                    </w:p>
                    <w:p w14:paraId="14B09269" w14:textId="454606A1" w:rsidR="00F561C7" w:rsidRPr="00F561C7" w:rsidRDefault="00F561C7" w:rsidP="00F561C7">
                      <w:pPr>
                        <w:shd w:val="clear" w:color="auto" w:fill="9CC2E5" w:themeFill="accent1" w:themeFillTint="99"/>
                        <w:rPr>
                          <w:b/>
                          <w:color w:val="1F4E79" w:themeColor="accent1" w:themeShade="80"/>
                          <w:sz w:val="32"/>
                          <w:szCs w:val="32"/>
                        </w:rPr>
                      </w:pPr>
                    </w:p>
                  </w:txbxContent>
                </v:textbox>
                <w10:wrap anchorx="margin"/>
              </v:shape>
            </w:pict>
          </mc:Fallback>
        </mc:AlternateContent>
      </w:r>
    </w:p>
    <w:p w14:paraId="00C08F03" w14:textId="3ECA3360" w:rsidR="005E5067" w:rsidRDefault="002231CD" w:rsidP="005E5067">
      <w:pPr>
        <w:rPr>
          <w:b/>
          <w:sz w:val="36"/>
          <w:szCs w:val="36"/>
        </w:rPr>
      </w:pPr>
      <w:r>
        <w:rPr>
          <w:b/>
          <w:noProof/>
          <w:sz w:val="36"/>
          <w:szCs w:val="36"/>
          <w:lang w:eastAsia="en-GB"/>
        </w:rPr>
        <mc:AlternateContent>
          <mc:Choice Requires="wps">
            <w:drawing>
              <wp:anchor distT="0" distB="0" distL="114300" distR="114300" simplePos="0" relativeHeight="251655163" behindDoc="0" locked="0" layoutInCell="1" allowOverlap="1" wp14:anchorId="4E8FE13A" wp14:editId="481C7935">
                <wp:simplePos x="0" y="0"/>
                <wp:positionH relativeFrom="margin">
                  <wp:posOffset>-207645</wp:posOffset>
                </wp:positionH>
                <wp:positionV relativeFrom="paragraph">
                  <wp:posOffset>274320</wp:posOffset>
                </wp:positionV>
                <wp:extent cx="3127375" cy="4181475"/>
                <wp:effectExtent l="57150" t="57150" r="111125" b="123825"/>
                <wp:wrapNone/>
                <wp:docPr id="5" name="Text Box 5"/>
                <wp:cNvGraphicFramePr/>
                <a:graphic xmlns:a="http://schemas.openxmlformats.org/drawingml/2006/main">
                  <a:graphicData uri="http://schemas.microsoft.com/office/word/2010/wordprocessingShape">
                    <wps:wsp>
                      <wps:cNvSpPr txBox="1"/>
                      <wps:spPr>
                        <a:xfrm>
                          <a:off x="0" y="0"/>
                          <a:ext cx="3127375" cy="4181475"/>
                        </a:xfrm>
                        <a:prstGeom prst="rect">
                          <a:avLst/>
                        </a:prstGeom>
                        <a:solidFill>
                          <a:schemeClr val="accent6">
                            <a:lumMod val="60000"/>
                            <a:lumOff val="40000"/>
                          </a:schemeClr>
                        </a:solidFill>
                        <a:ln w="28575">
                          <a:solidFill>
                            <a:schemeClr val="bg1"/>
                          </a:solidFill>
                        </a:ln>
                        <a:effectLst>
                          <a:outerShdw blurRad="57785" dist="33020" dir="3180000" algn="ctr">
                            <a:srgbClr val="000000">
                              <a:alpha val="30000"/>
                            </a:srgbClr>
                          </a:outerShdw>
                        </a:effectLst>
                      </wps:spPr>
                      <wps:style>
                        <a:lnRef idx="0">
                          <a:schemeClr val="accent1"/>
                        </a:lnRef>
                        <a:fillRef idx="0">
                          <a:schemeClr val="accent1"/>
                        </a:fillRef>
                        <a:effectRef idx="0">
                          <a:schemeClr val="accent1"/>
                        </a:effectRef>
                        <a:fontRef idx="minor">
                          <a:schemeClr val="dk1"/>
                        </a:fontRef>
                      </wps:style>
                      <wps:txbx>
                        <w:txbxContent>
                          <w:p w14:paraId="131AE9F7" w14:textId="147C7785" w:rsidR="00023961" w:rsidRPr="00924029" w:rsidRDefault="00FE358F" w:rsidP="00023961">
                            <w:pPr>
                              <w:shd w:val="clear" w:color="auto" w:fill="A8D08D" w:themeFill="accent6" w:themeFillTint="99"/>
                              <w:rPr>
                                <w:b/>
                                <w:color w:val="1F3864" w:themeColor="accent5" w:themeShade="80"/>
                                <w:sz w:val="26"/>
                                <w:szCs w:val="26"/>
                              </w:rPr>
                            </w:pPr>
                            <w:r w:rsidRPr="005047E5">
                              <w:rPr>
                                <w:b/>
                                <w:color w:val="1F3864" w:themeColor="accent5" w:themeShade="80"/>
                                <w:sz w:val="32"/>
                                <w:szCs w:val="32"/>
                              </w:rPr>
                              <w:t>2.</w:t>
                            </w:r>
                            <w:r w:rsidR="00023961" w:rsidRPr="00023961">
                              <w:rPr>
                                <w:rFonts w:ascii="Calibri" w:eastAsia="Calibri" w:hAnsi="Calibri" w:cs="Calibri"/>
                                <w:lang w:eastAsia="en-GB"/>
                              </w:rPr>
                              <w:t xml:space="preserve"> </w:t>
                            </w:r>
                            <w:r w:rsidR="00023961" w:rsidRPr="00924029">
                              <w:rPr>
                                <w:b/>
                                <w:color w:val="1F3864" w:themeColor="accent5" w:themeShade="80"/>
                                <w:sz w:val="26"/>
                                <w:szCs w:val="26"/>
                              </w:rPr>
                              <w:t xml:space="preserve">Practitioners frequently encounter children whose parent or carer is concerned about their health and the symptoms are unusual, puzzling or do not necessarily fit with the practitioner’s opinion of the health of the child. Consideration may turn to whether the parent is fabricating or inducing illness.  Historically such cases have been considered possible FII leading to MASH referrals without </w:t>
                            </w:r>
                            <w:proofErr w:type="gramStart"/>
                            <w:r w:rsidR="00023961" w:rsidRPr="00924029">
                              <w:rPr>
                                <w:b/>
                                <w:color w:val="1F3864" w:themeColor="accent5" w:themeShade="80"/>
                                <w:sz w:val="26"/>
                                <w:szCs w:val="26"/>
                              </w:rPr>
                              <w:t>parents</w:t>
                            </w:r>
                            <w:proofErr w:type="gramEnd"/>
                            <w:r w:rsidR="00023961" w:rsidRPr="00924029">
                              <w:rPr>
                                <w:b/>
                                <w:color w:val="1F3864" w:themeColor="accent5" w:themeShade="80"/>
                                <w:sz w:val="26"/>
                                <w:szCs w:val="26"/>
                              </w:rPr>
                              <w:t xml:space="preserve"> knowledge.  The process focuses on evidence gathering in attempting to prove historical abuse through FII.  This process can take a long time, is often inconclusive, frequently does not improve life for the child and can damage working relationships with the family.</w:t>
                            </w:r>
                          </w:p>
                          <w:p w14:paraId="0ECB733F" w14:textId="0A8E69C6" w:rsidR="00F561C7" w:rsidRPr="008D401B" w:rsidRDefault="00F561C7" w:rsidP="00023961">
                            <w:pPr>
                              <w:shd w:val="clear" w:color="auto" w:fill="A8D08D" w:themeFill="accent6" w:themeFillTint="99"/>
                              <w:rPr>
                                <w:rFonts w:cstheme="minorHAnsi"/>
                                <w:sz w:val="28"/>
                                <w:szCs w:val="28"/>
                              </w:rPr>
                            </w:pPr>
                          </w:p>
                          <w:p w14:paraId="2E10FA80" w14:textId="77777777" w:rsidR="00FE358F" w:rsidRPr="00F561C7" w:rsidRDefault="00FE358F" w:rsidP="00315235">
                            <w:pPr>
                              <w:shd w:val="clear" w:color="auto" w:fill="A8D08D" w:themeFill="accent6" w:themeFillTint="99"/>
                              <w:ind w:left="284" w:hanging="284"/>
                              <w:rPr>
                                <w:rFonts w:ascii="Arial" w:hAnsi="Arial" w:cs="Arial"/>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FE13A" id="Text Box 5" o:spid="_x0000_s1030" type="#_x0000_t202" style="position:absolute;margin-left:-16.35pt;margin-top:21.6pt;width:246.25pt;height:329.25pt;z-index:2516551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" fillcolor="#a8d08d [1945]" strokecolor="white [3212]" strokeweight="2.25pt">
                <v:shadow on="t" color="black" opacity="19660f" offset=".552mm,.73253mm"/>
                <v:textbox>
                  <w:txbxContent>
                    <w:p w14:paraId="131AE9F7" w14:textId="147C7785" w:rsidR="00023961" w:rsidRPr="00924029" w:rsidRDefault="00FE358F" w:rsidP="00023961">
                      <w:pPr>
                        <w:shd w:val="clear" w:color="auto" w:fill="A8D08D" w:themeFill="accent6" w:themeFillTint="99"/>
                        <w:rPr>
                          <w:b/>
                          <w:color w:val="1F3864" w:themeColor="accent5" w:themeShade="80"/>
                          <w:sz w:val="26"/>
                          <w:szCs w:val="26"/>
                        </w:rPr>
                      </w:pPr>
                      <w:r w:rsidRPr="005047E5">
                        <w:rPr>
                          <w:b/>
                          <w:color w:val="1F3864" w:themeColor="accent5" w:themeShade="80"/>
                          <w:sz w:val="32"/>
                          <w:szCs w:val="32"/>
                        </w:rPr>
                        <w:t>2.</w:t>
                      </w:r>
                      <w:r w:rsidR="00023961" w:rsidRPr="00023961">
                        <w:rPr>
                          <w:rFonts w:ascii="Calibri" w:eastAsia="Calibri" w:hAnsi="Calibri" w:cs="Calibri"/>
                          <w:lang w:eastAsia="en-GB"/>
                        </w:rPr>
                        <w:t xml:space="preserve"> </w:t>
                      </w:r>
                      <w:r w:rsidR="00023961" w:rsidRPr="00924029">
                        <w:rPr>
                          <w:b/>
                          <w:color w:val="1F3864" w:themeColor="accent5" w:themeShade="80"/>
                          <w:sz w:val="26"/>
                          <w:szCs w:val="26"/>
                        </w:rPr>
                        <w:t xml:space="preserve">Practitioners frequently encounter children whose parent or carer is concerned about their health and the symptoms are unusual, puzzling or do not necessarily fit with the practitioner’s opinion of the health of the child. Consideration may turn to whether the parent is fabricating or inducing illness.  Historically such cases have been considered possible FII leading to MASH referrals without </w:t>
                      </w:r>
                      <w:proofErr w:type="gramStart"/>
                      <w:r w:rsidR="00023961" w:rsidRPr="00924029">
                        <w:rPr>
                          <w:b/>
                          <w:color w:val="1F3864" w:themeColor="accent5" w:themeShade="80"/>
                          <w:sz w:val="26"/>
                          <w:szCs w:val="26"/>
                        </w:rPr>
                        <w:t>parents</w:t>
                      </w:r>
                      <w:proofErr w:type="gramEnd"/>
                      <w:r w:rsidR="00023961" w:rsidRPr="00924029">
                        <w:rPr>
                          <w:b/>
                          <w:color w:val="1F3864" w:themeColor="accent5" w:themeShade="80"/>
                          <w:sz w:val="26"/>
                          <w:szCs w:val="26"/>
                        </w:rPr>
                        <w:t xml:space="preserve"> knowledge.  The process focuses on evidence gathering in attempting to prove historical abuse through FII.  This process can take a long time, is often inconclusive, frequently does not improve life for the child and can damage working relationships with the family.</w:t>
                      </w:r>
                    </w:p>
                    <w:p w14:paraId="0ECB733F" w14:textId="0A8E69C6" w:rsidR="00F561C7" w:rsidRPr="008D401B" w:rsidRDefault="00F561C7" w:rsidP="00023961">
                      <w:pPr>
                        <w:shd w:val="clear" w:color="auto" w:fill="A8D08D" w:themeFill="accent6" w:themeFillTint="99"/>
                        <w:rPr>
                          <w:rFonts w:cstheme="minorHAnsi"/>
                          <w:sz w:val="28"/>
                          <w:szCs w:val="28"/>
                        </w:rPr>
                      </w:pPr>
                    </w:p>
                    <w:p w14:paraId="2E10FA80" w14:textId="77777777" w:rsidR="00FE358F" w:rsidRPr="00F561C7" w:rsidRDefault="00FE358F" w:rsidP="00315235">
                      <w:pPr>
                        <w:shd w:val="clear" w:color="auto" w:fill="A8D08D" w:themeFill="accent6" w:themeFillTint="99"/>
                        <w:ind w:left="284" w:hanging="284"/>
                        <w:rPr>
                          <w:rFonts w:ascii="Arial" w:hAnsi="Arial" w:cs="Arial"/>
                          <w:b/>
                          <w:color w:val="FFFFFF" w:themeColor="background1"/>
                          <w:sz w:val="20"/>
                          <w:szCs w:val="20"/>
                        </w:rPr>
                      </w:pPr>
                    </w:p>
                  </w:txbxContent>
                </v:textbox>
                <w10:wrap anchorx="margin"/>
              </v:shape>
            </w:pict>
          </mc:Fallback>
        </mc:AlternateContent>
      </w:r>
    </w:p>
    <w:p w14:paraId="53C9876D" w14:textId="46A4E3F6" w:rsidR="005E5067" w:rsidRDefault="005E5067" w:rsidP="005E5067">
      <w:pPr>
        <w:tabs>
          <w:tab w:val="left" w:pos="2100"/>
        </w:tabs>
        <w:rPr>
          <w:sz w:val="36"/>
          <w:szCs w:val="36"/>
        </w:rPr>
      </w:pPr>
      <w:r w:rsidRPr="00472C24">
        <w:rPr>
          <w:b/>
          <w:noProof/>
          <w:sz w:val="36"/>
          <w:szCs w:val="36"/>
          <w:lang w:eastAsia="en-GB"/>
        </w:rPr>
        <w:drawing>
          <wp:anchor distT="0" distB="0" distL="114300" distR="114300" simplePos="0" relativeHeight="251660288" behindDoc="1" locked="0" layoutInCell="1" allowOverlap="1" wp14:anchorId="6D1D5599" wp14:editId="7E097060">
            <wp:simplePos x="0" y="0"/>
            <wp:positionH relativeFrom="margin">
              <wp:posOffset>-274320</wp:posOffset>
            </wp:positionH>
            <wp:positionV relativeFrom="margin">
              <wp:posOffset>2209165</wp:posOffset>
            </wp:positionV>
            <wp:extent cx="3166110" cy="476250"/>
            <wp:effectExtent l="0" t="0" r="0" b="0"/>
            <wp:wrapTight wrapText="bothSides">
              <wp:wrapPolygon edited="1">
                <wp:start x="10873" y="-812"/>
                <wp:lineTo x="9786" y="-812"/>
                <wp:lineTo x="8543" y="-458"/>
                <wp:lineTo x="7273" y="70"/>
                <wp:lineTo x="5147" y="1696"/>
                <wp:lineTo x="3560" y="3684"/>
                <wp:lineTo x="2454" y="6418"/>
                <wp:lineTo x="1909" y="8499"/>
                <wp:lineTo x="1652" y="10304"/>
                <wp:lineTo x="1759" y="11454"/>
                <wp:lineTo x="1942" y="13132"/>
                <wp:lineTo x="2186" y="14422"/>
                <wp:lineTo x="2805" y="16428"/>
                <wp:lineTo x="4515" y="19196"/>
                <wp:lineTo x="5169" y="20291"/>
                <wp:lineTo x="6308" y="22007"/>
                <wp:lineTo x="8321" y="22596"/>
                <wp:lineTo x="10743" y="22720"/>
                <wp:lineTo x="13488" y="22507"/>
                <wp:lineTo x="16785" y="20229"/>
                <wp:lineTo x="18711" y="18696"/>
                <wp:lineTo x="19356" y="15803"/>
                <wp:lineTo x="19769" y="14297"/>
                <wp:lineTo x="19975" y="12908"/>
                <wp:lineTo x="20127" y="11253"/>
                <wp:lineTo x="19948" y="9248"/>
                <wp:lineTo x="19232" y="6353"/>
                <wp:lineTo x="18064" y="3946"/>
                <wp:lineTo x="17042" y="2445"/>
                <wp:lineTo x="16169" y="1381"/>
                <wp:lineTo x="15251" y="554"/>
                <wp:lineTo x="13704" y="-263"/>
                <wp:lineTo x="12325" y="-664"/>
                <wp:lineTo x="10873" y="-812"/>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Pr>
          <w:sz w:val="36"/>
          <w:szCs w:val="36"/>
        </w:rPr>
        <w:tab/>
      </w:r>
    </w:p>
    <w:p w14:paraId="3A840ACB" w14:textId="626601D6" w:rsidR="00BC7B69" w:rsidRPr="00BC7B69" w:rsidRDefault="00BC7B69" w:rsidP="00BC7B69">
      <w:pPr>
        <w:rPr>
          <w:sz w:val="36"/>
          <w:szCs w:val="36"/>
        </w:rPr>
      </w:pPr>
    </w:p>
    <w:p w14:paraId="45502365" w14:textId="27A727F1" w:rsidR="00BC7B69" w:rsidRPr="00BC7B69" w:rsidRDefault="00BC7B69" w:rsidP="00BC7B69">
      <w:pPr>
        <w:rPr>
          <w:sz w:val="36"/>
          <w:szCs w:val="36"/>
        </w:rPr>
      </w:pPr>
    </w:p>
    <w:p w14:paraId="4CE3CC2F" w14:textId="6C50C0F7" w:rsidR="00BC7B69" w:rsidRPr="00BC7B69" w:rsidRDefault="00F02025" w:rsidP="00BC7B69">
      <w:pPr>
        <w:rPr>
          <w:sz w:val="36"/>
          <w:szCs w:val="36"/>
        </w:rPr>
      </w:pPr>
      <w:r>
        <w:rPr>
          <w:b/>
          <w:noProof/>
          <w:sz w:val="36"/>
          <w:szCs w:val="36"/>
          <w:lang w:eastAsia="en-GB"/>
        </w:rPr>
        <mc:AlternateContent>
          <mc:Choice Requires="wps">
            <w:drawing>
              <wp:anchor distT="0" distB="0" distL="114300" distR="114300" simplePos="0" relativeHeight="251670528" behindDoc="1" locked="0" layoutInCell="1" allowOverlap="1" wp14:anchorId="06FEA279" wp14:editId="01E35A2D">
                <wp:simplePos x="0" y="0"/>
                <wp:positionH relativeFrom="margin">
                  <wp:posOffset>6974205</wp:posOffset>
                </wp:positionH>
                <wp:positionV relativeFrom="paragraph">
                  <wp:posOffset>339725</wp:posOffset>
                </wp:positionV>
                <wp:extent cx="3128010" cy="2524125"/>
                <wp:effectExtent l="57150" t="57150" r="110490" b="123825"/>
                <wp:wrapNone/>
                <wp:docPr id="4" name="Text Box 4"/>
                <wp:cNvGraphicFramePr/>
                <a:graphic xmlns:a="http://schemas.openxmlformats.org/drawingml/2006/main">
                  <a:graphicData uri="http://schemas.microsoft.com/office/word/2010/wordprocessingShape">
                    <wps:wsp>
                      <wps:cNvSpPr txBox="1"/>
                      <wps:spPr>
                        <a:xfrm>
                          <a:off x="0" y="0"/>
                          <a:ext cx="3128010" cy="2524125"/>
                        </a:xfrm>
                        <a:prstGeom prst="rect">
                          <a:avLst/>
                        </a:prstGeom>
                        <a:noFill/>
                        <a:ln w="28575">
                          <a:solidFill>
                            <a:schemeClr val="bg1"/>
                          </a:solidFill>
                        </a:ln>
                        <a:effectLst>
                          <a:outerShdw blurRad="57785" dist="33020" dir="3180000" algn="ctr">
                            <a:srgbClr val="000000">
                              <a:alpha val="30000"/>
                            </a:srgbClr>
                          </a:outerShdw>
                        </a:effectLst>
                      </wps:spPr>
                      <wps:style>
                        <a:lnRef idx="0">
                          <a:schemeClr val="accent1"/>
                        </a:lnRef>
                        <a:fillRef idx="0">
                          <a:schemeClr val="accent1"/>
                        </a:fillRef>
                        <a:effectRef idx="0">
                          <a:schemeClr val="accent1"/>
                        </a:effectRef>
                        <a:fontRef idx="minor">
                          <a:schemeClr val="dk1"/>
                        </a:fontRef>
                      </wps:style>
                      <wps:txbx>
                        <w:txbxContent>
                          <w:p w14:paraId="375F8463" w14:textId="77777777" w:rsidR="00252E4A" w:rsidRPr="00924029" w:rsidRDefault="00004481" w:rsidP="0007652D">
                            <w:pPr>
                              <w:shd w:val="clear" w:color="auto" w:fill="FF99FF"/>
                              <w:rPr>
                                <w:b/>
                                <w:i/>
                                <w:iCs/>
                                <w:color w:val="1F3864" w:themeColor="accent5" w:themeShade="80"/>
                                <w:sz w:val="28"/>
                                <w:szCs w:val="28"/>
                              </w:rPr>
                            </w:pPr>
                            <w:r w:rsidRPr="00AC25AA">
                              <w:rPr>
                                <w:b/>
                                <w:color w:val="1F3864" w:themeColor="accent5" w:themeShade="80"/>
                                <w:sz w:val="28"/>
                                <w:szCs w:val="28"/>
                              </w:rPr>
                              <w:t>5</w:t>
                            </w:r>
                            <w:r w:rsidR="00E44651" w:rsidRPr="00AC25AA">
                              <w:rPr>
                                <w:b/>
                                <w:color w:val="1F3864" w:themeColor="accent5" w:themeShade="80"/>
                                <w:sz w:val="28"/>
                                <w:szCs w:val="28"/>
                              </w:rPr>
                              <w:t>.</w:t>
                            </w:r>
                            <w:r w:rsidR="007A7384" w:rsidRPr="00AC25AA">
                              <w:rPr>
                                <w:b/>
                                <w:color w:val="1F3864" w:themeColor="accent5" w:themeShade="80"/>
                                <w:sz w:val="28"/>
                                <w:szCs w:val="28"/>
                              </w:rPr>
                              <w:t xml:space="preserve"> </w:t>
                            </w:r>
                            <w:r w:rsidR="00252E4A" w:rsidRPr="00924029">
                              <w:rPr>
                                <w:b/>
                                <w:color w:val="1F3864" w:themeColor="accent5" w:themeShade="80"/>
                                <w:sz w:val="28"/>
                                <w:szCs w:val="28"/>
                              </w:rPr>
                              <w:t xml:space="preserve">Deferring investigation and treatment will rarely put child at risk but would not be appropriate if the child is obviously unwell or parent reports potentially life-threatening problems.  Urgent MASH referral, and possibly contacting police, without </w:t>
                            </w:r>
                            <w:proofErr w:type="gramStart"/>
                            <w:r w:rsidR="00252E4A" w:rsidRPr="00924029">
                              <w:rPr>
                                <w:b/>
                                <w:color w:val="1F3864" w:themeColor="accent5" w:themeShade="80"/>
                                <w:sz w:val="28"/>
                                <w:szCs w:val="28"/>
                              </w:rPr>
                              <w:t>parents</w:t>
                            </w:r>
                            <w:proofErr w:type="gramEnd"/>
                            <w:r w:rsidR="00252E4A" w:rsidRPr="00924029">
                              <w:rPr>
                                <w:b/>
                                <w:color w:val="1F3864" w:themeColor="accent5" w:themeShade="80"/>
                                <w:sz w:val="28"/>
                                <w:szCs w:val="28"/>
                              </w:rPr>
                              <w:t xml:space="preserve"> knowledge specifying concern about Induced Illness may be required in this circumstance</w:t>
                            </w:r>
                            <w:r w:rsidR="00252E4A" w:rsidRPr="00924029">
                              <w:rPr>
                                <w:b/>
                                <w:i/>
                                <w:iCs/>
                                <w:color w:val="1F3864" w:themeColor="accent5" w:themeShade="80"/>
                                <w:sz w:val="28"/>
                                <w:szCs w:val="28"/>
                              </w:rPr>
                              <w:t>.</w:t>
                            </w:r>
                          </w:p>
                          <w:p w14:paraId="6DD38FCE" w14:textId="6666903F" w:rsidR="00E44651" w:rsidRDefault="00E44651" w:rsidP="00E44651">
                            <w:pPr>
                              <w:shd w:val="clear" w:color="auto" w:fill="CCFFCC"/>
                              <w:rPr>
                                <w:b/>
                                <w:color w:val="1F3864" w:themeColor="accent5"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EA279" id="Text Box 4" o:spid="_x0000_s1031" type="#_x0000_t202" style="position:absolute;margin-left:549.15pt;margin-top:26.75pt;width:246.3pt;height:198.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" filled="f" strokecolor="white [3212]" strokeweight="2.25pt">
                <v:shadow on="t" color="black" opacity="19660f" offset=".552mm,.73253mm"/>
                <v:textbox>
                  <w:txbxContent>
                    <w:p w14:paraId="375F8463" w14:textId="77777777" w:rsidR="00252E4A" w:rsidRPr="00924029" w:rsidRDefault="00004481" w:rsidP="0007652D">
                      <w:pPr>
                        <w:shd w:val="clear" w:color="auto" w:fill="FF99FF"/>
                        <w:rPr>
                          <w:b/>
                          <w:i/>
                          <w:iCs/>
                          <w:color w:val="1F3864" w:themeColor="accent5" w:themeShade="80"/>
                          <w:sz w:val="28"/>
                          <w:szCs w:val="28"/>
                        </w:rPr>
                      </w:pPr>
                      <w:r w:rsidRPr="00AC25AA">
                        <w:rPr>
                          <w:b/>
                          <w:color w:val="1F3864" w:themeColor="accent5" w:themeShade="80"/>
                          <w:sz w:val="28"/>
                          <w:szCs w:val="28"/>
                        </w:rPr>
                        <w:t>5</w:t>
                      </w:r>
                      <w:r w:rsidR="00E44651" w:rsidRPr="00AC25AA">
                        <w:rPr>
                          <w:b/>
                          <w:color w:val="1F3864" w:themeColor="accent5" w:themeShade="80"/>
                          <w:sz w:val="28"/>
                          <w:szCs w:val="28"/>
                        </w:rPr>
                        <w:t>.</w:t>
                      </w:r>
                      <w:r w:rsidR="007A7384" w:rsidRPr="00AC25AA">
                        <w:rPr>
                          <w:b/>
                          <w:color w:val="1F3864" w:themeColor="accent5" w:themeShade="80"/>
                          <w:sz w:val="28"/>
                          <w:szCs w:val="28"/>
                        </w:rPr>
                        <w:t xml:space="preserve"> </w:t>
                      </w:r>
                      <w:r w:rsidR="00252E4A" w:rsidRPr="00924029">
                        <w:rPr>
                          <w:b/>
                          <w:color w:val="1F3864" w:themeColor="accent5" w:themeShade="80"/>
                          <w:sz w:val="28"/>
                          <w:szCs w:val="28"/>
                        </w:rPr>
                        <w:t xml:space="preserve">Deferring investigation and treatment will rarely put child at risk but would not be appropriate if the child is obviously unwell or parent reports potentially life-threatening problems.  Urgent MASH referral, and possibly contacting police, without </w:t>
                      </w:r>
                      <w:proofErr w:type="gramStart"/>
                      <w:r w:rsidR="00252E4A" w:rsidRPr="00924029">
                        <w:rPr>
                          <w:b/>
                          <w:color w:val="1F3864" w:themeColor="accent5" w:themeShade="80"/>
                          <w:sz w:val="28"/>
                          <w:szCs w:val="28"/>
                        </w:rPr>
                        <w:t>parents</w:t>
                      </w:r>
                      <w:proofErr w:type="gramEnd"/>
                      <w:r w:rsidR="00252E4A" w:rsidRPr="00924029">
                        <w:rPr>
                          <w:b/>
                          <w:color w:val="1F3864" w:themeColor="accent5" w:themeShade="80"/>
                          <w:sz w:val="28"/>
                          <w:szCs w:val="28"/>
                        </w:rPr>
                        <w:t xml:space="preserve"> knowledge specifying concern about Induced Illness may be required in this circumstance</w:t>
                      </w:r>
                      <w:r w:rsidR="00252E4A" w:rsidRPr="00924029">
                        <w:rPr>
                          <w:b/>
                          <w:i/>
                          <w:iCs/>
                          <w:color w:val="1F3864" w:themeColor="accent5" w:themeShade="80"/>
                          <w:sz w:val="28"/>
                          <w:szCs w:val="28"/>
                        </w:rPr>
                        <w:t>.</w:t>
                      </w:r>
                    </w:p>
                    <w:p w14:paraId="6DD38FCE" w14:textId="6666903F" w:rsidR="00E44651" w:rsidRDefault="00E44651" w:rsidP="00E44651">
                      <w:pPr>
                        <w:shd w:val="clear" w:color="auto" w:fill="CCFFCC"/>
                        <w:rPr>
                          <w:b/>
                          <w:color w:val="1F3864" w:themeColor="accent5" w:themeShade="80"/>
                          <w:sz w:val="32"/>
                          <w:szCs w:val="32"/>
                        </w:rPr>
                      </w:pPr>
                    </w:p>
                  </w:txbxContent>
                </v:textbox>
                <w10:wrap anchorx="margin"/>
              </v:shape>
            </w:pict>
          </mc:Fallback>
        </mc:AlternateContent>
      </w:r>
    </w:p>
    <w:p w14:paraId="25E120DF" w14:textId="6B900883" w:rsidR="00BC7B69" w:rsidRPr="00BC7B69" w:rsidRDefault="0007652D" w:rsidP="0007652D">
      <w:pPr>
        <w:tabs>
          <w:tab w:val="left" w:pos="14955"/>
        </w:tabs>
        <w:rPr>
          <w:sz w:val="36"/>
          <w:szCs w:val="36"/>
        </w:rPr>
      </w:pPr>
      <w:r>
        <w:rPr>
          <w:sz w:val="36"/>
          <w:szCs w:val="36"/>
        </w:rPr>
        <w:tab/>
      </w:r>
    </w:p>
    <w:p w14:paraId="287F7303" w14:textId="5AB4FCBD" w:rsidR="00BC7B69" w:rsidRPr="00BC7B69" w:rsidRDefault="00BC7B69" w:rsidP="00BC7B69">
      <w:pPr>
        <w:rPr>
          <w:sz w:val="36"/>
          <w:szCs w:val="36"/>
        </w:rPr>
      </w:pPr>
    </w:p>
    <w:p w14:paraId="15854E55" w14:textId="361AC143" w:rsidR="00BC7B69" w:rsidRPr="00BC7B69" w:rsidRDefault="00BC7B69" w:rsidP="00BC7B69">
      <w:pPr>
        <w:rPr>
          <w:sz w:val="36"/>
          <w:szCs w:val="36"/>
        </w:rPr>
      </w:pPr>
    </w:p>
    <w:p w14:paraId="3B74EB86" w14:textId="0F7C58C3" w:rsidR="00BC7B69" w:rsidRPr="00BC7B69" w:rsidRDefault="00BC7B69" w:rsidP="00BC7B69">
      <w:pPr>
        <w:rPr>
          <w:sz w:val="36"/>
          <w:szCs w:val="36"/>
        </w:rPr>
      </w:pPr>
    </w:p>
    <w:p w14:paraId="3065E597" w14:textId="5025A6E6" w:rsidR="00BC7B69" w:rsidRPr="00BC7B69" w:rsidRDefault="00BC7B69" w:rsidP="00BC7B69">
      <w:pPr>
        <w:rPr>
          <w:sz w:val="36"/>
          <w:szCs w:val="36"/>
        </w:rPr>
      </w:pPr>
    </w:p>
    <w:p w14:paraId="4F80A59D" w14:textId="3D2E3344" w:rsidR="00BC7B69" w:rsidRPr="0007652D" w:rsidRDefault="0007652D" w:rsidP="0007652D">
      <w:r>
        <w:tab/>
      </w:r>
    </w:p>
    <w:sectPr w:rsidR="00BC7B69" w:rsidRPr="0007652D" w:rsidSect="00FE358F">
      <w:headerReference w:type="default" r:id="rId15"/>
      <w:footerReference w:type="even" r:id="rId16"/>
      <w:footerReference w:type="default" r:id="rId17"/>
      <w:pgSz w:w="16838" w:h="11906" w:orient="landscape"/>
      <w:pgMar w:top="567"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43C7" w14:textId="77777777" w:rsidR="001460C2" w:rsidRDefault="001460C2" w:rsidP="005B3FBF">
      <w:pPr>
        <w:spacing w:after="0" w:line="240" w:lineRule="auto"/>
      </w:pPr>
      <w:r>
        <w:separator/>
      </w:r>
    </w:p>
  </w:endnote>
  <w:endnote w:type="continuationSeparator" w:id="0">
    <w:p w14:paraId="01F1BDB9" w14:textId="77777777" w:rsidR="001460C2" w:rsidRDefault="001460C2" w:rsidP="005B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67A2" w14:textId="77777777" w:rsidR="00FE358F" w:rsidRDefault="00FE358F" w:rsidP="00FE358F">
    <w:pPr>
      <w:pStyle w:val="Footer"/>
      <w:ind w:left="1701" w:hanging="170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8C6C" w14:textId="1F0288D2" w:rsidR="0025371A" w:rsidRDefault="0025371A" w:rsidP="00FE358F">
    <w:pPr>
      <w:pStyle w:val="Footer"/>
      <w:tabs>
        <w:tab w:val="clear" w:pos="4513"/>
        <w:tab w:val="clear" w:pos="9026"/>
      </w:tabs>
      <w:ind w:left="1701"/>
    </w:pPr>
    <w:r>
      <w:rPr>
        <w:noProof/>
        <w:lang w:eastAsia="en-GB"/>
      </w:rPr>
      <w:drawing>
        <wp:anchor distT="0" distB="0" distL="114300" distR="114300" simplePos="0" relativeHeight="251659264" behindDoc="1" locked="0" layoutInCell="1" allowOverlap="1" wp14:anchorId="61574016" wp14:editId="6B426F58">
          <wp:simplePos x="0" y="0"/>
          <wp:positionH relativeFrom="margin">
            <wp:posOffset>0</wp:posOffset>
          </wp:positionH>
          <wp:positionV relativeFrom="paragraph">
            <wp:posOffset>-195107</wp:posOffset>
          </wp:positionV>
          <wp:extent cx="1018183" cy="717281"/>
          <wp:effectExtent l="0" t="0" r="0" b="0"/>
          <wp:wrapNone/>
          <wp:docPr id="1" name="Picture 1"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183" cy="717281"/>
                  </a:xfrm>
                  <a:prstGeom prst="rect">
                    <a:avLst/>
                  </a:prstGeom>
                  <a:noFill/>
                </pic:spPr>
              </pic:pic>
            </a:graphicData>
          </a:graphic>
          <wp14:sizeRelH relativeFrom="page">
            <wp14:pctWidth>0</wp14:pctWidth>
          </wp14:sizeRelH>
          <wp14:sizeRelV relativeFrom="page">
            <wp14:pctHeight>0</wp14:pctHeight>
          </wp14:sizeRelV>
        </wp:anchor>
      </w:drawing>
    </w:r>
    <w:r w:rsidR="00126081">
      <w:t>Torbay Safeguarding Children P</w:t>
    </w:r>
    <w:r w:rsidR="00413C42">
      <w:t xml:space="preserve">artnership </w:t>
    </w:r>
    <w:r w:rsidR="00BC7B69">
      <w:t>Perplexing Presentations</w:t>
    </w:r>
  </w:p>
  <w:p w14:paraId="4392FDE0" w14:textId="25E202AF" w:rsidR="00126081" w:rsidRDefault="00330685" w:rsidP="00FE358F">
    <w:pPr>
      <w:pStyle w:val="Footer"/>
      <w:tabs>
        <w:tab w:val="clear" w:pos="4513"/>
        <w:tab w:val="clear" w:pos="9026"/>
      </w:tabs>
      <w:ind w:left="1701"/>
    </w:pPr>
    <w:r>
      <w:t xml:space="preserve">Published </w:t>
    </w:r>
    <w:r w:rsidR="00C92ED2">
      <w:t>August</w:t>
    </w:r>
    <w:r w:rsidR="002231CD">
      <w:t xml:space="preserve"> 2022</w:t>
    </w:r>
    <w:r>
      <w:t xml:space="preserve"> www.torbaysafeguarding.org.uk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3475" w14:textId="77777777" w:rsidR="001460C2" w:rsidRDefault="001460C2" w:rsidP="005B3FBF">
      <w:pPr>
        <w:spacing w:after="0" w:line="240" w:lineRule="auto"/>
      </w:pPr>
      <w:r>
        <w:separator/>
      </w:r>
    </w:p>
  </w:footnote>
  <w:footnote w:type="continuationSeparator" w:id="0">
    <w:p w14:paraId="6757E8DB" w14:textId="77777777" w:rsidR="001460C2" w:rsidRDefault="001460C2" w:rsidP="005B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CBA1" w14:textId="77777777" w:rsidR="005B3FBF" w:rsidRDefault="005B3FBF">
    <w:pPr>
      <w:pStyle w:val="Header"/>
    </w:pPr>
  </w:p>
  <w:p w14:paraId="61B6B13C" w14:textId="77777777" w:rsidR="005B3FBF" w:rsidRDefault="005B3FBF" w:rsidP="00FE358F">
    <w:pPr>
      <w:pStyle w:val="Header"/>
      <w:ind w:left="1701" w:hanging="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376"/>
    <w:multiLevelType w:val="hybridMultilevel"/>
    <w:tmpl w:val="AF887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BF24BE"/>
    <w:multiLevelType w:val="hybridMultilevel"/>
    <w:tmpl w:val="66EA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E127F"/>
    <w:multiLevelType w:val="hybridMultilevel"/>
    <w:tmpl w:val="98C406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8E95B7D"/>
    <w:multiLevelType w:val="hybridMultilevel"/>
    <w:tmpl w:val="1BB0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646126">
    <w:abstractNumId w:val="0"/>
  </w:num>
  <w:num w:numId="2" w16cid:durableId="1932808260">
    <w:abstractNumId w:val="2"/>
  </w:num>
  <w:num w:numId="3" w16cid:durableId="1668441675">
    <w:abstractNumId w:val="3"/>
  </w:num>
  <w:num w:numId="4" w16cid:durableId="1842773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20"/>
    <w:rsid w:val="00004481"/>
    <w:rsid w:val="00010350"/>
    <w:rsid w:val="00023961"/>
    <w:rsid w:val="0002709D"/>
    <w:rsid w:val="00037997"/>
    <w:rsid w:val="000407AB"/>
    <w:rsid w:val="000508CE"/>
    <w:rsid w:val="0007000E"/>
    <w:rsid w:val="0007652D"/>
    <w:rsid w:val="000C03AA"/>
    <w:rsid w:val="000C6D62"/>
    <w:rsid w:val="000D490C"/>
    <w:rsid w:val="000E606C"/>
    <w:rsid w:val="000F3467"/>
    <w:rsid w:val="000F6DE0"/>
    <w:rsid w:val="00105796"/>
    <w:rsid w:val="00115272"/>
    <w:rsid w:val="00126081"/>
    <w:rsid w:val="001460C2"/>
    <w:rsid w:val="00152CCF"/>
    <w:rsid w:val="00153C10"/>
    <w:rsid w:val="00175A46"/>
    <w:rsid w:val="00177720"/>
    <w:rsid w:val="001A0283"/>
    <w:rsid w:val="001B09F0"/>
    <w:rsid w:val="001C5D77"/>
    <w:rsid w:val="001E2EA6"/>
    <w:rsid w:val="002210F3"/>
    <w:rsid w:val="002231CD"/>
    <w:rsid w:val="00240A9B"/>
    <w:rsid w:val="00252E4A"/>
    <w:rsid w:val="0025371A"/>
    <w:rsid w:val="002905DE"/>
    <w:rsid w:val="002B18FE"/>
    <w:rsid w:val="002D3112"/>
    <w:rsid w:val="00306688"/>
    <w:rsid w:val="00315235"/>
    <w:rsid w:val="00330685"/>
    <w:rsid w:val="00350876"/>
    <w:rsid w:val="003A5C20"/>
    <w:rsid w:val="003B0D0C"/>
    <w:rsid w:val="00405721"/>
    <w:rsid w:val="00413C42"/>
    <w:rsid w:val="004361AF"/>
    <w:rsid w:val="00442E17"/>
    <w:rsid w:val="00472C24"/>
    <w:rsid w:val="004A093D"/>
    <w:rsid w:val="004B0998"/>
    <w:rsid w:val="004B7A79"/>
    <w:rsid w:val="004B7B88"/>
    <w:rsid w:val="004E52EE"/>
    <w:rsid w:val="005047E5"/>
    <w:rsid w:val="00552532"/>
    <w:rsid w:val="00584227"/>
    <w:rsid w:val="005B3FBF"/>
    <w:rsid w:val="005E5067"/>
    <w:rsid w:val="005F1C3A"/>
    <w:rsid w:val="0060004D"/>
    <w:rsid w:val="00601704"/>
    <w:rsid w:val="00640335"/>
    <w:rsid w:val="0064430A"/>
    <w:rsid w:val="00656BB5"/>
    <w:rsid w:val="006C1CD7"/>
    <w:rsid w:val="006C7654"/>
    <w:rsid w:val="007653B0"/>
    <w:rsid w:val="00795AAB"/>
    <w:rsid w:val="00796448"/>
    <w:rsid w:val="007A7384"/>
    <w:rsid w:val="007B21C9"/>
    <w:rsid w:val="007B751D"/>
    <w:rsid w:val="008078D8"/>
    <w:rsid w:val="0081526C"/>
    <w:rsid w:val="00843E21"/>
    <w:rsid w:val="0086665B"/>
    <w:rsid w:val="008C14CE"/>
    <w:rsid w:val="008D222B"/>
    <w:rsid w:val="008D401B"/>
    <w:rsid w:val="0090075C"/>
    <w:rsid w:val="009471DA"/>
    <w:rsid w:val="00962C50"/>
    <w:rsid w:val="00967B6B"/>
    <w:rsid w:val="00977924"/>
    <w:rsid w:val="009F25BF"/>
    <w:rsid w:val="00A42393"/>
    <w:rsid w:val="00A650AE"/>
    <w:rsid w:val="00AC25AA"/>
    <w:rsid w:val="00AC29ED"/>
    <w:rsid w:val="00AF5897"/>
    <w:rsid w:val="00B03FC4"/>
    <w:rsid w:val="00B720E5"/>
    <w:rsid w:val="00BA3401"/>
    <w:rsid w:val="00BA6E8C"/>
    <w:rsid w:val="00BB4F47"/>
    <w:rsid w:val="00BC7B69"/>
    <w:rsid w:val="00BD1FE6"/>
    <w:rsid w:val="00BE4148"/>
    <w:rsid w:val="00C04379"/>
    <w:rsid w:val="00C04B22"/>
    <w:rsid w:val="00C1281A"/>
    <w:rsid w:val="00C15C0A"/>
    <w:rsid w:val="00C3616B"/>
    <w:rsid w:val="00C51651"/>
    <w:rsid w:val="00C6336F"/>
    <w:rsid w:val="00C74426"/>
    <w:rsid w:val="00C86209"/>
    <w:rsid w:val="00C92E31"/>
    <w:rsid w:val="00C92ED2"/>
    <w:rsid w:val="00C94929"/>
    <w:rsid w:val="00CC3CCF"/>
    <w:rsid w:val="00CE1167"/>
    <w:rsid w:val="00CE750E"/>
    <w:rsid w:val="00CF778F"/>
    <w:rsid w:val="00D04C02"/>
    <w:rsid w:val="00D2736A"/>
    <w:rsid w:val="00D36B9C"/>
    <w:rsid w:val="00D66438"/>
    <w:rsid w:val="00D842FE"/>
    <w:rsid w:val="00D97928"/>
    <w:rsid w:val="00DA49E7"/>
    <w:rsid w:val="00E44651"/>
    <w:rsid w:val="00E455F5"/>
    <w:rsid w:val="00E46DE7"/>
    <w:rsid w:val="00E71438"/>
    <w:rsid w:val="00E83A49"/>
    <w:rsid w:val="00E9054D"/>
    <w:rsid w:val="00E94202"/>
    <w:rsid w:val="00EC006C"/>
    <w:rsid w:val="00ED56DA"/>
    <w:rsid w:val="00EE0E95"/>
    <w:rsid w:val="00EE57EA"/>
    <w:rsid w:val="00EE5E51"/>
    <w:rsid w:val="00F02025"/>
    <w:rsid w:val="00F23BE2"/>
    <w:rsid w:val="00F32BC6"/>
    <w:rsid w:val="00F34E8F"/>
    <w:rsid w:val="00F561C7"/>
    <w:rsid w:val="00FA0173"/>
    <w:rsid w:val="00FC726D"/>
    <w:rsid w:val="00FD6C2A"/>
    <w:rsid w:val="00FE3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E1CB4"/>
  <w15:chartTrackingRefBased/>
  <w15:docId w15:val="{408D2A5A-F582-45BD-9998-1E4F52A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FBF"/>
  </w:style>
  <w:style w:type="paragraph" w:styleId="Footer">
    <w:name w:val="footer"/>
    <w:basedOn w:val="Normal"/>
    <w:link w:val="FooterChar"/>
    <w:uiPriority w:val="99"/>
    <w:unhideWhenUsed/>
    <w:rsid w:val="005B3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FBF"/>
  </w:style>
  <w:style w:type="paragraph" w:styleId="ListParagraph">
    <w:name w:val="List Paragraph"/>
    <w:basedOn w:val="Normal"/>
    <w:uiPriority w:val="34"/>
    <w:qFormat/>
    <w:rsid w:val="00FE358F"/>
    <w:pPr>
      <w:ind w:left="720"/>
      <w:contextualSpacing/>
    </w:pPr>
  </w:style>
  <w:style w:type="paragraph" w:customStyle="1" w:styleId="Default">
    <w:name w:val="Default"/>
    <w:rsid w:val="00F561C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10350"/>
    <w:rPr>
      <w:color w:val="0563C1" w:themeColor="hyperlink"/>
      <w:u w:val="single"/>
    </w:rPr>
  </w:style>
  <w:style w:type="character" w:styleId="FollowedHyperlink">
    <w:name w:val="FollowedHyperlink"/>
    <w:basedOn w:val="DefaultParagraphFont"/>
    <w:uiPriority w:val="99"/>
    <w:semiHidden/>
    <w:unhideWhenUsed/>
    <w:rsid w:val="00C51651"/>
    <w:rPr>
      <w:color w:val="954F72" w:themeColor="followedHyperlink"/>
      <w:u w:val="single"/>
    </w:rPr>
  </w:style>
  <w:style w:type="character" w:styleId="UnresolvedMention">
    <w:name w:val="Unresolved Mention"/>
    <w:basedOn w:val="DefaultParagraphFont"/>
    <w:uiPriority w:val="99"/>
    <w:semiHidden/>
    <w:unhideWhenUsed/>
    <w:rsid w:val="000C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A68A6E-8351-4CF3-88AF-9C7E4ED6EF7D}" type="doc">
      <dgm:prSet loTypeId="urn:microsoft.com/office/officeart/2005/8/layout/cycle3" loCatId="cycle" qsTypeId="urn:microsoft.com/office/officeart/2005/8/quickstyle/3d1" qsCatId="3D" csTypeId="urn:microsoft.com/office/officeart/2005/8/colors/colorful1" csCatId="colorful" phldr="1"/>
      <dgm:spPr/>
      <dgm:t>
        <a:bodyPr/>
        <a:lstStyle/>
        <a:p>
          <a:endParaRPr lang="en-GB"/>
        </a:p>
      </dgm:t>
    </dgm:pt>
    <dgm:pt modelId="{F021017B-2067-41EA-8EC1-5834E4FF46A4}" type="pres">
      <dgm:prSet presAssocID="{38A68A6E-8351-4CF3-88AF-9C7E4ED6EF7D}" presName="Name0" presStyleCnt="0">
        <dgm:presLayoutVars>
          <dgm:dir/>
          <dgm:resizeHandles val="exact"/>
        </dgm:presLayoutVars>
      </dgm:prSet>
      <dgm:spPr/>
    </dgm:pt>
    <dgm:pt modelId="{97AA9205-32BE-424F-80F8-F51A559A3352}" type="pres">
      <dgm:prSet presAssocID="{38A68A6E-8351-4CF3-88AF-9C7E4ED6EF7D}" presName="cycle" presStyleCnt="0"/>
      <dgm:spPr/>
    </dgm:pt>
  </dgm:ptLst>
  <dgm:cxnLst>
    <dgm:cxn modelId="{A3DD462B-AFCB-4919-8253-F602CC506BAE}" type="presOf" srcId="{38A68A6E-8351-4CF3-88AF-9C7E4ED6EF7D}" destId="{F021017B-2067-41EA-8EC1-5834E4FF46A4}" srcOrd="0" destOrd="0" presId="urn:microsoft.com/office/officeart/2005/8/layout/cycle3"/>
    <dgm:cxn modelId="{DA5E50F1-54FF-4336-A7FE-4D913924E0D8}" type="presParOf" srcId="{F021017B-2067-41EA-8EC1-5834E4FF46A4}" destId="{97AA9205-32BE-424F-80F8-F51A559A3352}" srcOrd="0"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8" ma:contentTypeDescription="Create a new document." ma:contentTypeScope="" ma:versionID="b2c1ad6320b9378312609b2902a5da13">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db3e945ee5f0c58e1125404c2cc5eb6"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1BC40-8C32-47CF-A617-10C49B99A7B9}">
  <ds:schemaRefs>
    <ds:schemaRef ds:uri="http://schemas.microsoft.com/sharepoint/v3/contenttype/forms"/>
  </ds:schemaRefs>
</ds:datastoreItem>
</file>

<file path=customXml/itemProps2.xml><?xml version="1.0" encoding="utf-8"?>
<ds:datastoreItem xmlns:ds="http://schemas.openxmlformats.org/officeDocument/2006/customXml" ds:itemID="{5003A6F5-AB3D-4B90-A9D2-159B70764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84E79-5285-4765-A989-29994FF6B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Lucie</dc:creator>
  <cp:keywords/>
  <dc:description/>
  <cp:lastModifiedBy>Heesem, Shelley</cp:lastModifiedBy>
  <cp:revision>2</cp:revision>
  <dcterms:created xsi:type="dcterms:W3CDTF">2022-08-31T14:34:00Z</dcterms:created>
  <dcterms:modified xsi:type="dcterms:W3CDTF">2022-08-31T14:34:00Z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-289581681</vt:i4>
  </property>
  <property fmtid="{D5CDD505-2E9C-101B-9397-08002B2CF9AE}" pid="3" name="_NewReviewCycle">
    <vt:lpwstr/>
  </property>
  <property fmtid="{D5CDD505-2E9C-101B-9397-08002B2CF9AE}" pid="4" name="_EmailSubject">
    <vt:lpwstr>5 minute briefing</vt:lpwstr>
  </property>
  <property fmtid="{D5CDD505-2E9C-101B-9397-08002B2CF9AE}" pid="5" name="_AuthorEmail">
    <vt:lpwstr>Neil.Cotton@torbay.gov.uk</vt:lpwstr>
  </property>
  <property fmtid="{D5CDD505-2E9C-101B-9397-08002B2CF9AE}" pid="6" name="_AuthorEmailDisplayName">
    <vt:lpwstr>Cotton, Neil</vt:lpwstr>
  </property>
  <property fmtid="{D5CDD505-2E9C-101B-9397-08002B2CF9AE}" pid="7" name="_PreviousAdHocReviewCycleID">
    <vt:i4>-820713495</vt:i4>
  </property>
  <property fmtid="{D5CDD505-2E9C-101B-9397-08002B2CF9AE}" pid="8" name="_ReviewingToolsShownOnce">
    <vt:lpwstr/>
  </property>
  <property fmtid="{D5CDD505-2E9C-101B-9397-08002B2CF9AE}" pid="9" name="ContentTypeId">
    <vt:lpwstr>0x0101003184AD11B23B47449E5A1DF5FE47DC82</vt:lpwstr>
  </property>
</Properties>
</file>